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1D213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136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2505A0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505A0">
        <w:rPr>
          <w:rFonts w:ascii="Times New Roman" w:hAnsi="Times New Roman" w:cs="Times New Roman"/>
          <w:color w:val="000000"/>
          <w:sz w:val="24"/>
          <w:szCs w:val="24"/>
        </w:rPr>
        <w:t>__ ____________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505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5A0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0" w:rsidRPr="009D51B9" w:rsidRDefault="002505A0" w:rsidP="009D5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9D51B9">
        <w:rPr>
          <w:rFonts w:ascii="Times New Roman" w:hAnsi="Times New Roman" w:cs="Times New Roman"/>
          <w:b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помещениях», утвержденный постановлением администрации сельского поселения Верхнеказымский                                    от 15 апреля 2011 года № 34</w:t>
      </w:r>
    </w:p>
    <w:p w:rsidR="002505A0" w:rsidRPr="009D51B9" w:rsidRDefault="002505A0" w:rsidP="009D51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0" w:rsidRPr="009D51B9" w:rsidRDefault="002505A0" w:rsidP="009D51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0" w:rsidRPr="009D51B9" w:rsidRDefault="002505A0" w:rsidP="009D51B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5A0" w:rsidRPr="00007C8B" w:rsidRDefault="002505A0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7C8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07C8B">
        <w:rPr>
          <w:rFonts w:ascii="Times New Roman" w:hAnsi="Times New Roman" w:cs="Times New Roman"/>
          <w:sz w:val="24"/>
          <w:szCs w:val="24"/>
        </w:rPr>
        <w:t xml:space="preserve"> с</w:t>
      </w:r>
      <w:r w:rsidRPr="00007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C8B">
        <w:rPr>
          <w:rFonts w:ascii="Times New Roman" w:hAnsi="Times New Roman" w:cs="Times New Roman"/>
          <w:sz w:val="24"/>
          <w:szCs w:val="24"/>
        </w:rPr>
        <w:t>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007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07C8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07C8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07C8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07C8B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7C8B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«Прием заявлений, документов, а также постановка граждан на учёт в качестве нуждающихся в жилых помещениях», утвержденный постановлением администрации сельского поселения Верхнеказымский от 15 апреля 2011 года № 34 «</w:t>
      </w:r>
      <w:r w:rsidRPr="00007C8B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07C8B">
        <w:rPr>
          <w:rFonts w:ascii="Times New Roman" w:hAnsi="Times New Roman" w:cs="Times New Roman"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помещениях»» следующие изменения:</w:t>
      </w:r>
      <w:proofErr w:type="gramEnd"/>
    </w:p>
    <w:p w:rsidR="00B36E95" w:rsidRPr="00007C8B" w:rsidRDefault="00565F4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B36E95" w:rsidRPr="00007C8B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B36E95" w:rsidRPr="00007C8B">
        <w:rPr>
          <w:rFonts w:ascii="Times New Roman" w:hAnsi="Times New Roman" w:cs="Times New Roman"/>
          <w:sz w:val="24"/>
          <w:szCs w:val="24"/>
        </w:rPr>
        <w:t xml:space="preserve"> </w:t>
      </w:r>
      <w:r w:rsidR="00B36E95" w:rsidRPr="00007C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 «</w:t>
      </w:r>
      <w:r w:rsidR="00B36E95" w:rsidRPr="00007C8B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="00B36E95"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E95" w:rsidRPr="00007C8B">
        <w:rPr>
          <w:rFonts w:ascii="Times New Roman" w:hAnsi="Times New Roman" w:cs="Times New Roman"/>
          <w:bCs/>
          <w:sz w:val="24"/>
          <w:szCs w:val="24"/>
        </w:rPr>
        <w:t>обеспечивающих ее предоставление»: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8B">
        <w:rPr>
          <w:rFonts w:ascii="Times New Roman" w:hAnsi="Times New Roman" w:cs="Times New Roman"/>
          <w:bCs/>
          <w:sz w:val="24"/>
          <w:szCs w:val="24"/>
        </w:rPr>
        <w:t>1) наименование изложить в следующей редакции:</w:t>
      </w:r>
    </w:p>
    <w:p w:rsidR="00B36E95" w:rsidRPr="00007C8B" w:rsidRDefault="00B36E95" w:rsidP="0000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C8B">
        <w:rPr>
          <w:rFonts w:ascii="Times New Roman" w:hAnsi="Times New Roman" w:cs="Times New Roman"/>
          <w:bCs/>
          <w:sz w:val="24"/>
          <w:szCs w:val="24"/>
        </w:rPr>
        <w:t>«</w:t>
      </w:r>
      <w:r w:rsidRPr="00007C8B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B36E95" w:rsidRPr="00007C8B" w:rsidRDefault="00B36E95" w:rsidP="00007C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 муниципальную услугу, а также должностных лиц и муниципальных служащих,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C8B">
        <w:rPr>
          <w:rFonts w:ascii="Times New Roman" w:hAnsi="Times New Roman" w:cs="Times New Roman"/>
          <w:b/>
          <w:sz w:val="24"/>
          <w:szCs w:val="24"/>
        </w:rPr>
        <w:t>МФЦ, работника МФЦ,</w:t>
      </w:r>
      <w:r w:rsidRPr="00007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007C8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27 июля 2010 года </w:t>
      </w:r>
      <w:r w:rsidRPr="00007C8B">
        <w:rPr>
          <w:rFonts w:ascii="Times New Roman" w:hAnsi="Times New Roman" w:cs="Times New Roman"/>
          <w:b/>
          <w:sz w:val="24"/>
          <w:szCs w:val="24"/>
        </w:rPr>
        <w:t>№ 210-ФЗ</w:t>
      </w:r>
      <w:r w:rsidRPr="00007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8B">
        <w:rPr>
          <w:rFonts w:ascii="Times New Roman" w:hAnsi="Times New Roman" w:cs="Times New Roman"/>
          <w:bCs/>
          <w:sz w:val="24"/>
          <w:szCs w:val="24"/>
        </w:rPr>
        <w:t>2) пункт</w:t>
      </w:r>
      <w:r w:rsidR="00007C8B">
        <w:rPr>
          <w:rFonts w:ascii="Times New Roman" w:hAnsi="Times New Roman" w:cs="Times New Roman"/>
          <w:bCs/>
          <w:sz w:val="24"/>
          <w:szCs w:val="24"/>
        </w:rPr>
        <w:t>ы</w:t>
      </w:r>
      <w:r w:rsidRPr="00007C8B">
        <w:rPr>
          <w:rFonts w:ascii="Times New Roman" w:hAnsi="Times New Roman" w:cs="Times New Roman"/>
          <w:bCs/>
          <w:sz w:val="24"/>
          <w:szCs w:val="24"/>
        </w:rPr>
        <w:t xml:space="preserve"> 48</w:t>
      </w:r>
      <w:r w:rsidR="00565F4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07C8B">
        <w:rPr>
          <w:rFonts w:ascii="Times New Roman" w:hAnsi="Times New Roman" w:cs="Times New Roman"/>
          <w:bCs/>
          <w:sz w:val="24"/>
          <w:szCs w:val="24"/>
        </w:rPr>
        <w:t>52</w:t>
      </w:r>
      <w:r w:rsidRPr="00007C8B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="00C238C9" w:rsidRPr="00007C8B">
        <w:rPr>
          <w:rFonts w:ascii="Times New Roman" w:hAnsi="Times New Roman" w:cs="Times New Roman"/>
          <w:bCs/>
          <w:sz w:val="24"/>
          <w:szCs w:val="24"/>
        </w:rPr>
        <w:t xml:space="preserve">48. </w:t>
      </w:r>
      <w:r w:rsidR="00C238C9" w:rsidRPr="00007C8B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="00C238C9" w:rsidRPr="00007C8B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</w:t>
      </w:r>
      <w:r w:rsidR="00C238C9"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                     </w:t>
      </w:r>
      <w:r w:rsidR="00C238C9" w:rsidRPr="00007C8B">
        <w:rPr>
          <w:rFonts w:ascii="Times New Roman" w:hAnsi="Times New Roman" w:cs="Times New Roman"/>
          <w:bCs/>
          <w:sz w:val="24"/>
          <w:szCs w:val="24"/>
        </w:rPr>
        <w:t>№ 210-ФЗ (далее – привлекаемые организации), или их работников</w:t>
      </w:r>
      <w:r w:rsidR="00C238C9" w:rsidRPr="00007C8B">
        <w:rPr>
          <w:rFonts w:ascii="Times New Roman" w:hAnsi="Times New Roman" w:cs="Times New Roman"/>
          <w:sz w:val="24"/>
          <w:szCs w:val="24"/>
        </w:rPr>
        <w:t>.</w:t>
      </w:r>
    </w:p>
    <w:p w:rsidR="00B36E95" w:rsidRPr="00007C8B" w:rsidRDefault="00007C8B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36E95" w:rsidRPr="00007C8B">
        <w:rPr>
          <w:rFonts w:ascii="Times New Roman" w:hAnsi="Times New Roman" w:cs="Times New Roman"/>
          <w:sz w:val="24"/>
          <w:szCs w:val="24"/>
          <w:lang w:eastAsia="en-US"/>
        </w:rPr>
        <w:t>49. Заявитель может обратиться с жалобой, в том числе в следующих случаях:</w:t>
      </w:r>
    </w:p>
    <w:p w:rsidR="00B36E95" w:rsidRPr="00007C8B" w:rsidRDefault="00B36E95" w:rsidP="00007C8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007C8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07C8B">
        <w:rPr>
          <w:rFonts w:ascii="Times New Roman" w:hAnsi="Times New Roman" w:cs="Times New Roman"/>
          <w:sz w:val="24"/>
          <w:szCs w:val="24"/>
        </w:rPr>
        <w:t xml:space="preserve">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от 27 июля 2010 года</w:t>
      </w:r>
      <w:r w:rsidRPr="00007C8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07C8B">
        <w:rPr>
          <w:rFonts w:ascii="Times New Roman" w:hAnsi="Times New Roman" w:cs="Times New Roman"/>
          <w:sz w:val="24"/>
          <w:szCs w:val="24"/>
        </w:rPr>
        <w:t>№ 210-ФЗ;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</w:t>
      </w:r>
      <w:r w:rsidRPr="00007C8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 Верхнеказымский;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 для предоставления муниципальной услуги у заявителя;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Верхнеказымский;</w:t>
      </w:r>
      <w:proofErr w:type="gramEnd"/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Верхнеказымский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r w:rsidR="00C238C9" w:rsidRPr="00007C8B">
        <w:rPr>
          <w:rFonts w:ascii="Times New Roman" w:hAnsi="Times New Roman" w:cs="Times New Roman"/>
          <w:color w:val="000000"/>
          <w:sz w:val="24"/>
          <w:szCs w:val="24"/>
        </w:rPr>
        <w:t>а организационной деятельности У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полномоченного органа, предоставляющего муниципальную услугу, 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должностного лица 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07C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Верхнеказымский.</w:t>
      </w:r>
      <w:proofErr w:type="gramEnd"/>
    </w:p>
    <w:p w:rsidR="00821BB7" w:rsidRPr="00007C8B" w:rsidRDefault="00007C8B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50.</w:t>
      </w:r>
      <w:r w:rsidR="00821BB7" w:rsidRPr="00007C8B">
        <w:rPr>
          <w:rFonts w:ascii="Times New Roman" w:hAnsi="Times New Roman" w:cs="Times New Roman"/>
          <w:sz w:val="24"/>
          <w:szCs w:val="24"/>
        </w:rPr>
        <w:t>Жалоба подается:</w:t>
      </w:r>
    </w:p>
    <w:p w:rsidR="00821BB7" w:rsidRPr="00007C8B" w:rsidRDefault="00821BB7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руководителю сектора организационной деятельности Уполномоченного органа;</w:t>
      </w:r>
    </w:p>
    <w:p w:rsidR="00821BB7" w:rsidRPr="00007C8B" w:rsidRDefault="00821BB7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заместителю руководителя Уполномоченного органа в случае </w:t>
      </w:r>
      <w:proofErr w:type="gramStart"/>
      <w:r w:rsidRPr="00007C8B">
        <w:rPr>
          <w:rFonts w:ascii="Times New Roman" w:hAnsi="Times New Roman" w:cs="Times New Roman"/>
          <w:sz w:val="24"/>
          <w:szCs w:val="24"/>
        </w:rPr>
        <w:t>обжалования руководителя сектора организационной деятельности Уполномоченного органа</w:t>
      </w:r>
      <w:proofErr w:type="gramEnd"/>
      <w:r w:rsidRPr="00007C8B">
        <w:rPr>
          <w:rFonts w:ascii="Times New Roman" w:hAnsi="Times New Roman" w:cs="Times New Roman"/>
          <w:sz w:val="24"/>
          <w:szCs w:val="24"/>
        </w:rPr>
        <w:t>;</w:t>
      </w:r>
    </w:p>
    <w:p w:rsidR="00821BB7" w:rsidRPr="00007C8B" w:rsidRDefault="00821BB7" w:rsidP="00007C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Уполномоченного органа в случае обжалования </w:t>
      </w:r>
      <w:r w:rsidRPr="00007C8B">
        <w:rPr>
          <w:rFonts w:ascii="Times New Roman" w:hAnsi="Times New Roman" w:cs="Times New Roman"/>
          <w:sz w:val="24"/>
          <w:szCs w:val="24"/>
        </w:rPr>
        <w:t xml:space="preserve">заместителя руководителя Уполномоченного органа, а так же если 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в жалобе одновременно обжалуются решения и (или) действия (бездействие) сотрудников и руководителя </w:t>
      </w:r>
      <w:r w:rsidRPr="00007C8B">
        <w:rPr>
          <w:rFonts w:ascii="Times New Roman" w:hAnsi="Times New Roman" w:cs="Times New Roman"/>
          <w:sz w:val="24"/>
          <w:szCs w:val="24"/>
        </w:rPr>
        <w:t>сектора организационной деятельности Уполномоченного органа.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</w:t>
      </w:r>
      <w:r w:rsidR="00565F4D">
        <w:rPr>
          <w:rFonts w:ascii="Times New Roman" w:hAnsi="Times New Roman" w:cs="Times New Roman"/>
          <w:sz w:val="24"/>
          <w:szCs w:val="24"/>
        </w:rPr>
        <w:t>МФЦ</w:t>
      </w:r>
      <w:r w:rsidRPr="00007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lastRenderedPageBreak/>
        <w:t>51. Основанием для начала процедуры досудебного (внесудебного) обжалования</w:t>
      </w:r>
      <w:r w:rsidR="00821BB7" w:rsidRPr="00007C8B">
        <w:rPr>
          <w:rFonts w:ascii="Times New Roman" w:hAnsi="Times New Roman" w:cs="Times New Roman"/>
          <w:sz w:val="24"/>
          <w:szCs w:val="24"/>
        </w:rPr>
        <w:t xml:space="preserve"> является поступление жалобы в 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полномоченный орган или в сектор организационной деятельности </w:t>
      </w:r>
      <w:r w:rsidR="00565F4D"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>полномоченного органа, МФЦ, привлекаем</w:t>
      </w:r>
      <w:r w:rsidR="00565F4D">
        <w:rPr>
          <w:rFonts w:ascii="Times New Roman" w:hAnsi="Times New Roman" w:cs="Times New Roman"/>
          <w:sz w:val="24"/>
          <w:szCs w:val="24"/>
        </w:rPr>
        <w:t>ую</w:t>
      </w:r>
      <w:r w:rsidRPr="00007C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65F4D">
        <w:rPr>
          <w:rFonts w:ascii="Times New Roman" w:hAnsi="Times New Roman" w:cs="Times New Roman"/>
          <w:sz w:val="24"/>
          <w:szCs w:val="24"/>
        </w:rPr>
        <w:t>ю</w:t>
      </w:r>
      <w:r w:rsidRPr="00007C8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52. Жалоба может быть направлена по почте, а также может быть принята при личном приеме заявителя.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муниципальную услугу, МФЦ, привлекаемой организацией в месте предоставления муниципальной услуги,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учредителем </w:t>
      </w:r>
      <w:r w:rsidR="00007C8B">
        <w:rPr>
          <w:rFonts w:ascii="Times New Roman" w:hAnsi="Times New Roman" w:cs="Times New Roman"/>
          <w:sz w:val="24"/>
          <w:szCs w:val="24"/>
        </w:rPr>
        <w:t>МФЦ</w:t>
      </w:r>
      <w:r w:rsidRPr="00007C8B">
        <w:rPr>
          <w:rFonts w:ascii="Times New Roman" w:hAnsi="Times New Roman" w:cs="Times New Roman"/>
          <w:sz w:val="24"/>
          <w:szCs w:val="24"/>
        </w:rPr>
        <w:t xml:space="preserve"> в месте фактического нахождения учредителя.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Время приема жалоб учредителем </w:t>
      </w:r>
      <w:r w:rsidR="00007C8B">
        <w:rPr>
          <w:rFonts w:ascii="Times New Roman" w:hAnsi="Times New Roman" w:cs="Times New Roman"/>
          <w:sz w:val="24"/>
          <w:szCs w:val="24"/>
        </w:rPr>
        <w:t>МФЦ</w:t>
      </w:r>
      <w:r w:rsidRPr="00007C8B">
        <w:rPr>
          <w:rFonts w:ascii="Times New Roman" w:hAnsi="Times New Roman" w:cs="Times New Roman"/>
          <w:sz w:val="24"/>
          <w:szCs w:val="24"/>
        </w:rPr>
        <w:t xml:space="preserve"> должно совпадать со временем работы учредителя</w:t>
      </w:r>
      <w:proofErr w:type="gramStart"/>
      <w:r w:rsidRPr="00007C8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36E95" w:rsidRPr="00007C8B" w:rsidRDefault="00565F4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) </w:t>
      </w:r>
      <w:r w:rsidR="00B36E95" w:rsidRPr="00007C8B">
        <w:rPr>
          <w:rFonts w:ascii="Times New Roman" w:hAnsi="Times New Roman" w:cs="Times New Roman"/>
          <w:bCs/>
          <w:sz w:val="24"/>
          <w:szCs w:val="24"/>
        </w:rPr>
        <w:t>пункт 57 изложить в следующей редакции:</w:t>
      </w:r>
    </w:p>
    <w:p w:rsidR="00B36E95" w:rsidRPr="00007C8B" w:rsidRDefault="00B36E95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«57. Заявитель в жалобе указывает следующую информацию:</w:t>
      </w:r>
    </w:p>
    <w:p w:rsidR="00B36E95" w:rsidRPr="00007C8B" w:rsidRDefault="00B36E95" w:rsidP="00007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B36E95" w:rsidRPr="00007C8B" w:rsidRDefault="00B36E95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6E95" w:rsidRPr="00007C8B" w:rsidRDefault="00B36E95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должностного лица </w:t>
      </w:r>
      <w:r w:rsidRPr="00007C8B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007C8B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организации;</w:t>
      </w:r>
    </w:p>
    <w:p w:rsidR="00B36E95" w:rsidRPr="00007C8B" w:rsidRDefault="00B36E95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007C8B">
        <w:rPr>
          <w:rFonts w:ascii="Times New Roman" w:hAnsi="Times New Roman" w:cs="Times New Roman"/>
          <w:spacing w:val="-3"/>
          <w:sz w:val="24"/>
          <w:szCs w:val="24"/>
        </w:rPr>
        <w:t>уполномоченного органа</w:t>
      </w:r>
      <w:r w:rsidRPr="00007C8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007C8B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007C8B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организации.</w:t>
      </w:r>
    </w:p>
    <w:p w:rsidR="00B36E95" w:rsidRPr="00007C8B" w:rsidRDefault="00B36E95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Pr="00007C8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A20E9" w:rsidRPr="00007C8B" w:rsidRDefault="00565F4D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20E9" w:rsidRPr="00007C8B">
        <w:rPr>
          <w:rFonts w:ascii="Times New Roman" w:hAnsi="Times New Roman" w:cs="Times New Roman"/>
          <w:sz w:val="24"/>
          <w:szCs w:val="24"/>
        </w:rPr>
        <w:t>) абзацы второй, третий пункта 59 исключить;</w:t>
      </w:r>
    </w:p>
    <w:p w:rsidR="00B36E95" w:rsidRPr="00007C8B" w:rsidRDefault="00565F4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) </w:t>
      </w:r>
      <w:r w:rsidR="00B36E95" w:rsidRPr="00007C8B">
        <w:rPr>
          <w:rFonts w:ascii="Times New Roman" w:hAnsi="Times New Roman" w:cs="Times New Roman"/>
          <w:bCs/>
          <w:sz w:val="24"/>
          <w:szCs w:val="24"/>
        </w:rPr>
        <w:t>пункт 60 изложить в следующей редакции: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«60. Жалоба, поступившая в </w:t>
      </w:r>
      <w:r w:rsidR="00C238C9" w:rsidRPr="00007C8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07C8B">
        <w:rPr>
          <w:rFonts w:ascii="Times New Roman" w:hAnsi="Times New Roman" w:cs="Times New Roman"/>
          <w:sz w:val="24"/>
          <w:szCs w:val="24"/>
        </w:rPr>
        <w:t xml:space="preserve">,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C238C9" w:rsidRPr="00007C8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007C8B">
        <w:rPr>
          <w:rFonts w:ascii="Times New Roman" w:hAnsi="Times New Roman" w:cs="Times New Roman"/>
          <w:sz w:val="24"/>
          <w:szCs w:val="24"/>
        </w:rPr>
        <w:t>, МФЦ, привлекаемой организацией, учредителем МФЦ, уполномоченными на ее рассмотрение.</w:t>
      </w:r>
    </w:p>
    <w:p w:rsidR="00B36E95" w:rsidRPr="00007C8B" w:rsidRDefault="00B36E95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565F4D"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полномоченного органа, должностного лица </w:t>
      </w:r>
      <w:r w:rsidR="00565F4D"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полномоченного органа,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</w:t>
      </w:r>
      <w:r w:rsidR="00C238C9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привлекаемой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</w:t>
      </w:r>
      <w:r w:rsidR="00C238C9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238C9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ее работника </w:t>
      </w:r>
      <w:r w:rsidRPr="00007C8B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регистрации.»;</w:t>
      </w:r>
      <w:proofErr w:type="gramEnd"/>
    </w:p>
    <w:p w:rsidR="00B36E95" w:rsidRPr="00007C8B" w:rsidRDefault="00565F4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) </w:t>
      </w:r>
      <w:r w:rsidR="00B36E95" w:rsidRPr="00007C8B">
        <w:rPr>
          <w:rFonts w:ascii="Times New Roman" w:hAnsi="Times New Roman" w:cs="Times New Roman"/>
          <w:bCs/>
          <w:sz w:val="24"/>
          <w:szCs w:val="24"/>
        </w:rPr>
        <w:t>пункт 62 изложить в следующей редакции: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«62. По результатам рассмотрения жалобы принимается одно из следующих решений: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007C8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Верхнеказымский;</w:t>
      </w:r>
      <w:proofErr w:type="gramEnd"/>
    </w:p>
    <w:p w:rsidR="001448A1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2) в удовл</w:t>
      </w:r>
      <w:r w:rsidR="00565F4D">
        <w:rPr>
          <w:rFonts w:ascii="Times New Roman" w:hAnsi="Times New Roman" w:cs="Times New Roman"/>
          <w:sz w:val="24"/>
          <w:szCs w:val="24"/>
        </w:rPr>
        <w:t>етворении жалобы отказывается</w:t>
      </w:r>
      <w:proofErr w:type="gramStart"/>
      <w:r w:rsidR="00565F4D">
        <w:rPr>
          <w:rFonts w:ascii="Times New Roman" w:hAnsi="Times New Roman" w:cs="Times New Roman"/>
          <w:sz w:val="24"/>
          <w:szCs w:val="24"/>
        </w:rPr>
        <w:t>.»;</w:t>
      </w:r>
      <w:r w:rsidR="001448A1" w:rsidRPr="00007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6E95" w:rsidRPr="00007C8B" w:rsidRDefault="00565F4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48A1" w:rsidRPr="00007C8B">
        <w:rPr>
          <w:rFonts w:ascii="Times New Roman" w:hAnsi="Times New Roman" w:cs="Times New Roman"/>
          <w:sz w:val="24"/>
          <w:szCs w:val="24"/>
        </w:rPr>
        <w:t>) в пункте 63:</w:t>
      </w:r>
    </w:p>
    <w:p w:rsidR="005A20E9" w:rsidRPr="00007C8B" w:rsidRDefault="001448A1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а</w:t>
      </w:r>
      <w:r w:rsidR="005A20E9" w:rsidRPr="00007C8B">
        <w:rPr>
          <w:rFonts w:ascii="Times New Roman" w:hAnsi="Times New Roman" w:cs="Times New Roman"/>
          <w:sz w:val="24"/>
          <w:szCs w:val="24"/>
        </w:rPr>
        <w:t>) абзац второй изложить в следующей редакции:</w:t>
      </w:r>
    </w:p>
    <w:p w:rsidR="005A20E9" w:rsidRPr="00007C8B" w:rsidRDefault="005A20E9" w:rsidP="00007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>«наименование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 (при наличии) его должностного лица, принявшего решение по жалобе;»;</w:t>
      </w:r>
      <w:proofErr w:type="gramEnd"/>
    </w:p>
    <w:p w:rsidR="001448A1" w:rsidRPr="00007C8B" w:rsidRDefault="001448A1" w:rsidP="00007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б) абзац восьмой изложить в следующей редакции:</w:t>
      </w:r>
    </w:p>
    <w:p w:rsidR="001448A1" w:rsidRPr="00007C8B" w:rsidRDefault="001448A1" w:rsidP="00007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color w:val="000000"/>
          <w:sz w:val="24"/>
          <w:szCs w:val="24"/>
        </w:rPr>
        <w:t>«Ответ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услуги, МФЦ, учредителем МФЦ, работником привлекаемой организации</w:t>
      </w:r>
      <w:proofErr w:type="gramStart"/>
      <w:r w:rsidRPr="00007C8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5A20E9" w:rsidRPr="00007C8B" w:rsidRDefault="00565F4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20E9" w:rsidRPr="00007C8B">
        <w:rPr>
          <w:rFonts w:ascii="Times New Roman" w:hAnsi="Times New Roman" w:cs="Times New Roman"/>
          <w:sz w:val="24"/>
          <w:szCs w:val="24"/>
        </w:rPr>
        <w:t>) абзац первый пункта 65 изложить в следующей редакции:</w:t>
      </w:r>
    </w:p>
    <w:p w:rsidR="005A20E9" w:rsidRPr="00007C8B" w:rsidRDefault="005A20E9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«65. Уполномоченный орган, МФЦ, привлекаемая организация, учредитель МФЦ отказывают в удовлетворении жалобы в следующих случаях:»;</w:t>
      </w:r>
    </w:p>
    <w:p w:rsidR="005A20E9" w:rsidRPr="00007C8B" w:rsidRDefault="00565F4D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20E9" w:rsidRPr="00007C8B">
        <w:rPr>
          <w:rFonts w:ascii="Times New Roman" w:hAnsi="Times New Roman" w:cs="Times New Roman"/>
          <w:sz w:val="24"/>
          <w:szCs w:val="24"/>
        </w:rPr>
        <w:t>)</w:t>
      </w:r>
      <w:r w:rsidR="001448A1" w:rsidRPr="00007C8B">
        <w:rPr>
          <w:rFonts w:ascii="Times New Roman" w:hAnsi="Times New Roman" w:cs="Times New Roman"/>
          <w:sz w:val="24"/>
          <w:szCs w:val="24"/>
        </w:rPr>
        <w:t xml:space="preserve"> абзац первый пункта 66 изложить в следующей редакции:</w:t>
      </w:r>
    </w:p>
    <w:p w:rsidR="001448A1" w:rsidRPr="00007C8B" w:rsidRDefault="001448A1" w:rsidP="00007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«66. Уполномоченный орган, МФЦ, привлекаема организация, учредитель МФЦ оставляет жалобу б</w:t>
      </w:r>
      <w:r w:rsidR="00565F4D">
        <w:rPr>
          <w:rFonts w:ascii="Times New Roman" w:hAnsi="Times New Roman" w:cs="Times New Roman"/>
          <w:sz w:val="24"/>
          <w:szCs w:val="24"/>
        </w:rPr>
        <w:t>ез ответа в следующих случаях</w:t>
      </w:r>
      <w:proofErr w:type="gramStart"/>
      <w:r w:rsidR="00565F4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565F4D">
        <w:rPr>
          <w:rFonts w:ascii="Times New Roman" w:hAnsi="Times New Roman" w:cs="Times New Roman"/>
          <w:sz w:val="24"/>
          <w:szCs w:val="24"/>
        </w:rPr>
        <w:t>.</w:t>
      </w:r>
    </w:p>
    <w:p w:rsidR="009067B3" w:rsidRPr="00007C8B" w:rsidRDefault="00C97420" w:rsidP="00007C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2</w:t>
      </w:r>
      <w:r w:rsidR="009067B3" w:rsidRPr="00007C8B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007C8B" w:rsidRDefault="00C97420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3</w:t>
      </w:r>
      <w:r w:rsidR="009067B3" w:rsidRPr="00007C8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Pr="00007C8B">
        <w:rPr>
          <w:rFonts w:ascii="Times New Roman" w:hAnsi="Times New Roman" w:cs="Times New Roman"/>
          <w:sz w:val="24"/>
          <w:szCs w:val="24"/>
        </w:rPr>
        <w:t>.</w:t>
      </w:r>
    </w:p>
    <w:p w:rsidR="002D252D" w:rsidRPr="00007C8B" w:rsidRDefault="002D252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007C8B" w:rsidRDefault="002D252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007C8B" w:rsidRDefault="002D252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420" w:rsidRPr="00007C8B" w:rsidRDefault="00C97420" w:rsidP="00007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07C8B">
        <w:rPr>
          <w:rFonts w:ascii="Times New Roman" w:hAnsi="Times New Roman" w:cs="Times New Roman"/>
          <w:sz w:val="24"/>
          <w:szCs w:val="24"/>
        </w:rPr>
        <w:tab/>
        <w:t>Верхнеказымский</w:t>
      </w:r>
      <w:r w:rsidRPr="00007C8B">
        <w:rPr>
          <w:rFonts w:ascii="Times New Roman" w:hAnsi="Times New Roman" w:cs="Times New Roman"/>
          <w:sz w:val="24"/>
          <w:szCs w:val="24"/>
        </w:rPr>
        <w:tab/>
      </w:r>
      <w:r w:rsidRPr="00007C8B">
        <w:rPr>
          <w:rFonts w:ascii="Times New Roman" w:hAnsi="Times New Roman" w:cs="Times New Roman"/>
          <w:sz w:val="24"/>
          <w:szCs w:val="24"/>
        </w:rPr>
        <w:tab/>
      </w:r>
      <w:r w:rsidRPr="00007C8B">
        <w:rPr>
          <w:rFonts w:ascii="Times New Roman" w:hAnsi="Times New Roman" w:cs="Times New Roman"/>
          <w:sz w:val="24"/>
          <w:szCs w:val="24"/>
        </w:rPr>
        <w:tab/>
      </w:r>
      <w:r w:rsidRPr="00007C8B">
        <w:rPr>
          <w:rFonts w:ascii="Times New Roman" w:hAnsi="Times New Roman" w:cs="Times New Roman"/>
          <w:sz w:val="24"/>
          <w:szCs w:val="24"/>
        </w:rPr>
        <w:tab/>
      </w:r>
      <w:r w:rsidRPr="00007C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7C8B"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2D252D" w:rsidRPr="00007C8B" w:rsidRDefault="002D252D" w:rsidP="00007C8B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Pr="00007C8B" w:rsidRDefault="002D252D" w:rsidP="00007C8B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A7" w:rsidRDefault="00A80FA7" w:rsidP="001E594E">
      <w:pPr>
        <w:spacing w:after="0" w:line="240" w:lineRule="auto"/>
      </w:pPr>
      <w:r>
        <w:separator/>
      </w:r>
    </w:p>
  </w:endnote>
  <w:endnote w:type="continuationSeparator" w:id="0">
    <w:p w:rsidR="00A80FA7" w:rsidRDefault="00A80FA7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A7" w:rsidRDefault="00A80FA7" w:rsidP="001E594E">
      <w:pPr>
        <w:spacing w:after="0" w:line="240" w:lineRule="auto"/>
      </w:pPr>
      <w:r>
        <w:separator/>
      </w:r>
    </w:p>
  </w:footnote>
  <w:footnote w:type="continuationSeparator" w:id="0">
    <w:p w:rsidR="00A80FA7" w:rsidRDefault="00A80FA7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07C8B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06130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48A1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2136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05A0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3557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0067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2DF8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298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094F"/>
    <w:rsid w:val="00554FEC"/>
    <w:rsid w:val="00561F79"/>
    <w:rsid w:val="005622BD"/>
    <w:rsid w:val="0056397E"/>
    <w:rsid w:val="00565F4D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0E9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223B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553E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BB7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0656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4537D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51B9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0FA7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27A5E"/>
    <w:rsid w:val="00B308B5"/>
    <w:rsid w:val="00B33D19"/>
    <w:rsid w:val="00B36E95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38C9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97420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A718D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27B29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8FC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4F64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D2"/>
    <w:rsid w:val="00F95BEF"/>
    <w:rsid w:val="00F966ED"/>
    <w:rsid w:val="00FA0078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D2E4EED181F2B53ACCE17D19C4F41B4D618E2CC1384207895923ABn7H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37</cp:revision>
  <cp:lastPrinted>2018-07-24T09:57:00Z</cp:lastPrinted>
  <dcterms:created xsi:type="dcterms:W3CDTF">2016-07-04T06:02:00Z</dcterms:created>
  <dcterms:modified xsi:type="dcterms:W3CDTF">2018-07-24T12:46:00Z</dcterms:modified>
</cp:coreProperties>
</file>